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/>
      </w:pPr>
      <w:r>
        <w:rPr>
          <w:rStyle w:val="Style15"/>
          <w:rFonts w:ascii="Times New Roman" w:hAnsi="Times New Roman"/>
          <w:b/>
          <w:sz w:val="24"/>
          <w:szCs w:val="24"/>
        </w:rPr>
        <w:t xml:space="preserve">Информация  </w:t>
      </w:r>
      <w:r>
        <w:rPr>
          <w:rFonts w:ascii="Times New Roman" w:hAnsi="Times New Roman"/>
          <w:b/>
          <w:sz w:val="24"/>
          <w:szCs w:val="24"/>
        </w:rPr>
        <w:t>о наличии свободного арендного жилья</w:t>
      </w:r>
      <w:r>
        <w:rPr>
          <w:rFonts w:ascii="Times New Roman" w:hAnsi="Times New Roman"/>
          <w:b/>
          <w:bCs w:val="false"/>
          <w:sz w:val="24"/>
          <w:szCs w:val="24"/>
        </w:rPr>
        <w:t xml:space="preserve"> УП «Витебскоблгаз» </w:t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sz w:val="24"/>
          <w:szCs w:val="24"/>
        </w:rPr>
        <w:t xml:space="preserve">по состоянию на </w:t>
      </w:r>
      <w:r>
        <w:rPr>
          <w:rFonts w:ascii="Times New Roman" w:hAnsi="Times New Roman"/>
          <w:b/>
          <w:bCs w:val="false"/>
          <w:sz w:val="24"/>
          <w:szCs w:val="24"/>
        </w:rPr>
        <w:t>05</w:t>
      </w:r>
      <w:r>
        <w:rPr>
          <w:rFonts w:eastAsia="Noto Sans CJK SC DemiLight" w:cs="Noto Sans Devanagari" w:ascii="Times New Roman" w:hAnsi="Times New Roman"/>
          <w:b/>
          <w:bCs w:val="false"/>
          <w:color w:val="00000A"/>
          <w:kern w:val="0"/>
          <w:sz w:val="24"/>
          <w:szCs w:val="24"/>
          <w:shd w:fill="auto" w:val="clear"/>
          <w:lang w:val="ru-RU" w:eastAsia="zh-CN" w:bidi="hi-IN"/>
        </w:rPr>
        <w:t>.0</w:t>
      </w:r>
      <w:r>
        <w:rPr>
          <w:rFonts w:eastAsia="Noto Sans CJK SC DemiLight" w:cs="Noto Sans Devanagari" w:ascii="Times New Roman" w:hAnsi="Times New Roman"/>
          <w:b/>
          <w:bCs w:val="false"/>
          <w:color w:val="00000A"/>
          <w:kern w:val="0"/>
          <w:sz w:val="24"/>
          <w:szCs w:val="24"/>
          <w:shd w:fill="auto" w:val="clear"/>
          <w:lang w:val="ru-RU" w:eastAsia="zh-CN" w:bidi="hi-IN"/>
        </w:rPr>
        <w:t>9</w:t>
      </w:r>
      <w:r>
        <w:rPr>
          <w:rFonts w:eastAsia="Noto Sans CJK SC DemiLight" w:cs="Noto Sans Devanagari" w:ascii="Times New Roman" w:hAnsi="Times New Roman"/>
          <w:b/>
          <w:bCs w:val="false"/>
          <w:color w:val="00000A"/>
          <w:kern w:val="0"/>
          <w:sz w:val="24"/>
          <w:szCs w:val="24"/>
          <w:shd w:fill="auto" w:val="clear"/>
          <w:lang w:val="ru-RU" w:eastAsia="zh-CN" w:bidi="hi-IN"/>
        </w:rPr>
        <w:t>.</w:t>
      </w:r>
      <w:r>
        <w:rPr>
          <w:rFonts w:ascii="Times New Roman" w:hAnsi="Times New Roman"/>
          <w:b/>
          <w:bCs w:val="false"/>
          <w:sz w:val="24"/>
          <w:szCs w:val="24"/>
          <w:shd w:fill="auto" w:val="clear"/>
        </w:rPr>
        <w:t>2025</w:t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767" w:type="dxa"/>
        <w:jc w:val="left"/>
        <w:tblInd w:w="-75" w:type="dxa"/>
        <w:tblLayout w:type="fixed"/>
        <w:tblCellMar>
          <w:top w:w="105" w:type="dxa"/>
          <w:left w:w="2" w:type="dxa"/>
          <w:bottom w:w="105" w:type="dxa"/>
          <w:right w:w="97" w:type="dxa"/>
        </w:tblCellMar>
      </w:tblPr>
      <w:tblGrid>
        <w:gridCol w:w="2828"/>
        <w:gridCol w:w="1755"/>
        <w:gridCol w:w="2049"/>
        <w:gridCol w:w="1699"/>
        <w:gridCol w:w="2436"/>
      </w:tblGrid>
      <w:tr>
        <w:trPr>
          <w:tblHeader w:val="true"/>
          <w:trHeight w:val="1188" w:hRule="atLeast"/>
        </w:trPr>
        <w:tc>
          <w:tcPr>
            <w:tcW w:w="2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overflowPunct w:val="fals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imbus Roman No9 L" w:ascii="Times New Roman" w:hAnsi="Times New Roman"/>
                <w:b w:val="false"/>
                <w:bCs w:val="false"/>
                <w:sz w:val="24"/>
                <w:szCs w:val="24"/>
              </w:rPr>
              <w:t>Адрес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suppressLineNumbers/>
              <w:bidi w:val="0"/>
              <w:spacing w:lineRule="auto" w:line="240" w:before="0" w:after="0"/>
              <w:ind w:left="0" w:right="-17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imbus Roman No9 L" w:ascii="Times New Roman" w:hAnsi="Times New Roman"/>
                <w:b w:val="false"/>
                <w:bCs w:val="false"/>
                <w:sz w:val="24"/>
                <w:szCs w:val="24"/>
              </w:rPr>
              <w:t>Характеристика квартиры</w:t>
            </w:r>
          </w:p>
          <w:p>
            <w:pPr>
              <w:pStyle w:val="Style21"/>
              <w:widowControl w:val="false"/>
              <w:suppressLineNumbers/>
              <w:bidi w:val="0"/>
              <w:spacing w:lineRule="auto" w:line="240" w:before="0" w:after="0"/>
              <w:ind w:left="0" w:right="-17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imbus Roman No9 L" w:ascii="Times New Roman" w:hAnsi="Times New Roman"/>
                <w:b w:val="false"/>
                <w:bCs w:val="false"/>
                <w:sz w:val="24"/>
                <w:szCs w:val="24"/>
              </w:rPr>
              <w:t>(дома)</w:t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imbus Roman No9 L" w:ascii="Times New Roman" w:hAnsi="Times New Roman"/>
                <w:b w:val="false"/>
                <w:bCs w:val="false"/>
                <w:sz w:val="24"/>
                <w:szCs w:val="24"/>
              </w:rPr>
              <w:t>Размер платы за пользование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imbus Roman No9 L" w:ascii="Times New Roman" w:hAnsi="Times New Roman"/>
                <w:b w:val="false"/>
                <w:bCs w:val="false"/>
                <w:sz w:val="24"/>
                <w:szCs w:val="24"/>
              </w:rPr>
              <w:t>Порядок распределения</w:t>
            </w: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imbus Roman No9 L" w:ascii="Times New Roman" w:hAnsi="Times New Roman"/>
                <w:b w:val="false"/>
                <w:bCs w:val="false"/>
                <w:sz w:val="24"/>
                <w:szCs w:val="24"/>
              </w:rPr>
              <w:t>Срок обращения за предоставлением арендного жилья</w:t>
            </w:r>
          </w:p>
        </w:tc>
      </w:tr>
      <w:tr>
        <w:trPr>
          <w:trHeight w:val="630" w:hRule="atLeast"/>
        </w:trPr>
        <w:tc>
          <w:tcPr>
            <w:tcW w:w="28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 w:eastAsia="Lucida Sans Unicode" w:cs="Tahoma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  <w:t>г. Витебск, ул. Гагарина,  д. 29, к. 1, кв. 145</w:t>
            </w:r>
          </w:p>
        </w:tc>
        <w:tc>
          <w:tcPr>
            <w:tcW w:w="17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lang w:val="ru-RU" w:eastAsia="zh-CN" w:bidi="hi-IN"/>
              </w:rPr>
              <w:t>62,23</w:t>
            </w:r>
            <w:r>
              <w:rPr>
                <w:rFonts w:ascii="Times New Roman" w:hAnsi="Times New Roman"/>
                <w:sz w:val="24"/>
              </w:rPr>
              <w:t xml:space="preserve"> кв.м.,</w:t>
            </w:r>
          </w:p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комнаты</w:t>
            </w:r>
          </w:p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удобства</w:t>
            </w:r>
          </w:p>
        </w:tc>
        <w:tc>
          <w:tcPr>
            <w:tcW w:w="204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313,64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руб. + коммунальные услуги</w:t>
            </w:r>
          </w:p>
          <w:p>
            <w:pPr>
              <w:pStyle w:val="Normal"/>
              <w:widowControl w:val="fals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 w:eastAsia="Noto Sans CJK SC DemiLight" w:cs="Noto Sans Devanagari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На общих основаниях</w:t>
            </w:r>
          </w:p>
        </w:tc>
        <w:tc>
          <w:tcPr>
            <w:tcW w:w="24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hd w:fill="auto" w:val="clear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с 19 августа 2025 г.</w:t>
            </w:r>
          </w:p>
          <w:p>
            <w:pPr>
              <w:pStyle w:val="Style21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hd w:fill="auto" w:val="clear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по 12 сентября 2025 г.</w:t>
            </w:r>
          </w:p>
        </w:tc>
      </w:tr>
      <w:tr>
        <w:trPr>
          <w:trHeight w:val="630" w:hRule="atLeast"/>
        </w:trPr>
        <w:tc>
          <w:tcPr>
            <w:tcW w:w="28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 w:eastAsia="Lucida Sans Unicode" w:cs="Tahoma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  <w:t>Докшицкий р-н,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 w:eastAsia="Lucida Sans Unicode" w:cs="Tahoma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  <w:t>аг. Крулевщина,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 w:eastAsia="Lucida Sans Unicode" w:cs="Tahoma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  <w:t>ул. Полевого,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 w:eastAsia="Lucida Sans Unicode" w:cs="Tahoma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  <w:t>д. 4/4, кв. 2</w:t>
            </w:r>
          </w:p>
        </w:tc>
        <w:tc>
          <w:tcPr>
            <w:tcW w:w="17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lang w:val="ru-RU" w:eastAsia="zh-CN" w:bidi="hi-IN"/>
              </w:rPr>
              <w:t>53,30</w:t>
            </w:r>
            <w:r>
              <w:rPr>
                <w:rFonts w:ascii="Times New Roman" w:hAnsi="Times New Roman"/>
                <w:sz w:val="24"/>
              </w:rPr>
              <w:t xml:space="preserve"> кв.м.,</w:t>
            </w:r>
          </w:p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комнаты</w:t>
            </w:r>
          </w:p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удобства</w:t>
            </w:r>
          </w:p>
        </w:tc>
        <w:tc>
          <w:tcPr>
            <w:tcW w:w="204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44,77 руб. + коммунальные услуги</w:t>
            </w:r>
          </w:p>
          <w:p>
            <w:pPr>
              <w:pStyle w:val="Normal"/>
              <w:widowControl w:val="fals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 w:eastAsia="Noto Sans CJK SC DemiLight" w:cs="Noto Sans Devanagari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На общих основаниях</w:t>
            </w:r>
          </w:p>
        </w:tc>
        <w:tc>
          <w:tcPr>
            <w:tcW w:w="24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hd w:fill="auto" w:val="clear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 xml:space="preserve">с </w:t>
            </w: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5</w:t>
            </w: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сентября</w:t>
            </w: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 xml:space="preserve"> 2025 г.</w:t>
            </w:r>
          </w:p>
          <w:p>
            <w:pPr>
              <w:pStyle w:val="Style21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hd w:fill="auto" w:val="clear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 xml:space="preserve">по </w:t>
            </w: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19</w:t>
            </w: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 xml:space="preserve"> сентября 2025 г.</w:t>
            </w:r>
          </w:p>
        </w:tc>
      </w:tr>
      <w:tr>
        <w:trPr>
          <w:trHeight w:val="630" w:hRule="atLeast"/>
        </w:trPr>
        <w:tc>
          <w:tcPr>
            <w:tcW w:w="28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 w:eastAsia="Lucida Sans Unicode" w:cs="Tahoma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ru-RU" w:eastAsia="zxx" w:bidi="zxx"/>
              </w:rPr>
              <w:t>г. Витебск, ул. Гагарина,  д. 29, к. 1, кв. 125</w:t>
            </w:r>
          </w:p>
        </w:tc>
        <w:tc>
          <w:tcPr>
            <w:tcW w:w="17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lang w:val="ru-RU" w:eastAsia="zh-CN" w:bidi="hi-IN"/>
              </w:rPr>
              <w:t>62,2</w:t>
            </w:r>
            <w:r>
              <w:rPr>
                <w:rFonts w:ascii="Times New Roman" w:hAnsi="Times New Roman"/>
                <w:sz w:val="24"/>
              </w:rPr>
              <w:t xml:space="preserve"> кв.м.,</w:t>
            </w:r>
          </w:p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комнаты</w:t>
            </w:r>
          </w:p>
          <w:p>
            <w:pPr>
              <w:pStyle w:val="Normal"/>
              <w:widowControl w:val="false"/>
              <w:overflowPunct w:val="fals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удобства</w:t>
            </w:r>
          </w:p>
        </w:tc>
        <w:tc>
          <w:tcPr>
            <w:tcW w:w="204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313,49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руб. + коммунальные услуги</w:t>
            </w:r>
          </w:p>
          <w:p>
            <w:pPr>
              <w:pStyle w:val="Normal"/>
              <w:widowControl w:val="fals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 w:eastAsia="Noto Sans CJK SC DemiLight" w:cs="Noto Sans Devanagari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На общих основаниях</w:t>
            </w:r>
          </w:p>
        </w:tc>
        <w:tc>
          <w:tcPr>
            <w:tcW w:w="24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1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hd w:fill="auto" w:val="clear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с 25 августа 2025 г.</w:t>
            </w:r>
          </w:p>
          <w:p>
            <w:pPr>
              <w:pStyle w:val="Style21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hd w:fill="auto" w:val="clear"/>
              </w:rPr>
            </w:pPr>
            <w:r>
              <w:rPr>
                <w:rFonts w:eastAsia="Noto Sans CJK SC DemiLight" w:cs="Noto Sans Devanagari" w:ascii="Times New Roman" w:hAnsi="Times New Roman"/>
                <w:color w:val="00000A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по 8 сентября 2025 г.</w:t>
            </w:r>
          </w:p>
        </w:tc>
      </w:tr>
    </w:tbl>
    <w:p>
      <w:pPr>
        <w:pStyle w:val="Normal"/>
        <w:shd w:val="clear" w:color="auto" w:fill="FFFFFF"/>
        <w:suppressAutoHyphens w:val="true"/>
        <w:spacing w:lineRule="auto" w:line="240"/>
        <w:ind w:left="0" w:right="0" w:hanging="0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</w:rPr>
      </w:pPr>
      <w:r>
        <w:rPr>
          <w:rFonts w:eastAsia="Lucida Sans Unicode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hd w:val="clear" w:color="auto" w:fill="FFFFFF"/>
        <w:suppressAutoHyphens w:val="true"/>
        <w:spacing w:lineRule="auto" w:line="240"/>
        <w:ind w:left="0" w:right="0" w:hanging="0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  <w:t>Право на получение арендного жилья имеют работники УП «Витебскоблгаз», работающие в аппарате управления, филиалах, иных структурных подразделениях предприятия по месту нахождения этих помещений, состоящие на учете нуждающихся в улучшении жилищных условий и не состоящие на таком учете. Работники аппарата управления ПУ «Метан» имеют право на получение арендного жилья в г. Витебске.</w:t>
      </w:r>
    </w:p>
    <w:p>
      <w:pPr>
        <w:pStyle w:val="Normal"/>
        <w:suppressAutoHyphens w:val="true"/>
        <w:bidi w:val="0"/>
        <w:ind w:left="0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заявлений от работников структурных подразделений по месту нахождения жилых помещений при повторном размещении информации о наличии свободных жилых помещений, данные жилые помещения предоставляются работникам всех структурных подразделений предприятия.</w:t>
      </w:r>
    </w:p>
    <w:p>
      <w:pPr>
        <w:pStyle w:val="Point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0"/>
          <w:sz w:val="24"/>
          <w:szCs w:val="24"/>
          <w:u w:val="none"/>
        </w:rPr>
        <w:t>Первоочередное право на предоставление арендного жилья имеют работники предприятия, не имеющие жилых помещений в собственности (долей в праве общей собственности на жилые помещения) в населенном пункте по месту работы, из числа принятых, переведенных на работу в связи с обоснованными производственными, организационными или экономическими причинами и переезжающих из другого населенного пункта.</w:t>
      </w:r>
    </w:p>
    <w:p>
      <w:pPr>
        <w:pStyle w:val="Normal"/>
        <w:suppressAutoHyphens w:val="true"/>
        <w:bidi w:val="0"/>
        <w:ind w:left="0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истечении срока, предусмотренного для обращения за предоставлением арендного жилья, предприятие рассматривает заявления работников о предоставлении арендного жилья и принимает решение о предоставлении арендного жилья в следующей очередности:</w:t>
      </w:r>
    </w:p>
    <w:p>
      <w:pPr>
        <w:pStyle w:val="Newncpi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 заявления работников, состоящих на учете нуждающихся в улучшении жилищных условий в УП «Витебскоблгаз», исходя из даты постановки работника на учет нуждающихся в улучшении жилищных условий на предприятии; </w:t>
      </w:r>
    </w:p>
    <w:p>
      <w:pPr>
        <w:pStyle w:val="Newncpi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 заявления работников, не состоящих на учете нуждающихся в улучшении жилищных условий в УП «Витебскоблгаз», в порядке очередности поступления заявлений.</w:t>
      </w:r>
    </w:p>
    <w:p>
      <w:pPr>
        <w:pStyle w:val="Point"/>
        <w:suppressAutoHyphens w:val="true"/>
        <w:bidi w:val="0"/>
        <w:ind w:left="0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принятии решения о предоставлении арендного жилья предприятие устанавливает следующие факты: отнесение работника к имеющим первоочередное право на предоставление арендного жилья;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наличие у гражданина в собственности жилого помещения (доли в праве общей собственности на жилое помещение) и (или) во владении и пользовании жилого помещения в населенном пункте по месту работы (службы).</w:t>
      </w:r>
    </w:p>
    <w:p>
      <w:pPr>
        <w:pStyle w:val="Style17"/>
        <w:widowControl/>
        <w:shd w:val="clear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val="ru-RU" w:eastAsia="zxx" w:bidi="zxx"/>
        </w:rPr>
        <w:tab/>
        <w:t>В случае отсутствия заявлений работников, состоящих на учете нуждающихся в улучшении жилищных условий на предприятии, арендное жилье предоставляется работникам предприятия, не состоящим на таком учете, в порядке очередности поступления заявлений.</w:t>
      </w:r>
      <w:r>
        <w:rPr>
          <w:rStyle w:val="Style15"/>
          <w:rFonts w:eastAsia="Lucida Sans Unicode" w:cs="Tahoma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val="ru-RU" w:eastAsia="zxx" w:bidi="zxx"/>
        </w:rPr>
        <w:tab/>
      </w:r>
    </w:p>
    <w:p>
      <w:pPr>
        <w:pStyle w:val="Style17"/>
        <w:widowControl/>
        <w:shd w:val="clear" w:fill="FFFFFF"/>
        <w:bidi w:val="0"/>
        <w:spacing w:lineRule="auto" w:line="240" w:before="0" w:after="0"/>
        <w:ind w:left="0" w:right="0" w:hanging="0"/>
        <w:jc w:val="both"/>
        <w:rPr>
          <w:rStyle w:val="Style15"/>
          <w:rFonts w:ascii="Times New Roman" w:hAnsi="Times New Roman" w:eastAsia="Lucida Sans Unicode" w:cs="Tahoma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highlight w:val="white"/>
          <w:lang w:val="ru-RU" w:eastAsia="zxx" w:bidi="zxx"/>
        </w:rPr>
      </w:pPr>
      <w:r>
        <w:rPr>
          <w:rStyle w:val="Style15"/>
          <w:rFonts w:eastAsia="Lucida Sans Unicode" w:cs="Tahoma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val="ru-RU" w:eastAsia="zxx" w:bidi="zxx"/>
        </w:rPr>
        <w:tab/>
        <w:t>Работник, желающий получить такое жилое помещение, обращается с заявлением в филиал предприятия по месту нахождения жилого помещения или в аппарат управления при нахождении жилого помещения в г. Витебске, Витебском районе (г. Витебск, ул. Правды, 36, каб 112). Часы приема: ежедневно с 8-00 до 17-00, обед с 13-00 до 14-00, выходные – суббота, воскресенье. При себе иметь паспорт или иной документ, удостоверяющий личность.</w:t>
      </w:r>
    </w:p>
    <w:p>
      <w:pPr>
        <w:pStyle w:val="Normal"/>
        <w:shd w:val="clear" w:color="auto" w:fill="FFFFFF"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833" w:right="406" w:header="0" w:top="927" w:footer="0" w:bottom="70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DemiLight" w:cs="Noto Sans Devanagari"/>
      <w:color w:val="00000A"/>
      <w:kern w:val="0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basedOn w:val="Style14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Point">
    <w:name w:val="point"/>
    <w:basedOn w:val="Normal"/>
    <w:qFormat/>
    <w:pPr>
      <w:spacing w:before="0" w:after="0"/>
      <w:ind w:left="0" w:right="0" w:firstLine="567"/>
      <w:jc w:val="both"/>
    </w:pPr>
    <w:rPr/>
  </w:style>
  <w:style w:type="paragraph" w:styleId="Newncpi">
    <w:name w:val="newncpi"/>
    <w:basedOn w:val="Normal"/>
    <w:qFormat/>
    <w:pPr>
      <w:spacing w:before="0" w:after="0"/>
      <w:ind w:left="0" w:right="0" w:firstLine="567"/>
      <w:jc w:val="both"/>
    </w:pPr>
    <w:rPr/>
  </w:style>
  <w:style w:type="paragraph" w:styleId="Style22">
    <w:name w:val="Заголовок таблицы"/>
    <w:basedOn w:val="Style21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5318</TotalTime>
  <Application>LibreOffice/7.0.4.2$Linux_X86_64 LibreOffice_project/00$Build-2</Application>
  <AppVersion>15.0000</AppVersion>
  <Pages>2</Pages>
  <Words>480</Words>
  <Characters>3022</Characters>
  <CharactersWithSpaces>3469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2019-07-09T07:37:06Z</dcterms:created>
  <dc:creator/>
  <dc:description/>
  <dc:language>ru-RU</dc:language>
  <cp:lastModifiedBy/>
  <cp:lastPrinted>2025-08-18T14:14:48Z</cp:lastPrinted>
  <dcterms:modified xsi:type="dcterms:W3CDTF">2025-09-05T15:47:27Z</dcterms:modified>
  <cp:revision>490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